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5ED" w:rsidRDefault="00574A1E">
      <w:pPr>
        <w:shd w:val="clear" w:color="auto" w:fill="FFFFFF"/>
        <w:spacing w:line="264" w:lineRule="exact"/>
        <w:ind w:right="10"/>
        <w:jc w:val="both"/>
      </w:pPr>
      <w:r>
        <w:rPr>
          <w:rFonts w:eastAsia="Times New Roman"/>
          <w:color w:val="000000"/>
          <w:w w:val="87"/>
          <w:sz w:val="21"/>
          <w:szCs w:val="21"/>
        </w:rPr>
        <w:t xml:space="preserve">Размеры компрессора для получения заданной </w:t>
      </w:r>
      <w:proofErr w:type="spellStart"/>
      <w:r>
        <w:rPr>
          <w:rFonts w:eastAsia="Times New Roman"/>
          <w:color w:val="000000"/>
          <w:w w:val="87"/>
          <w:sz w:val="21"/>
          <w:szCs w:val="21"/>
        </w:rPr>
        <w:t>холодопроизводительности</w:t>
      </w:r>
      <w:proofErr w:type="spellEnd"/>
      <w:r>
        <w:rPr>
          <w:rFonts w:eastAsia="Times New Roman"/>
          <w:color w:val="000000"/>
          <w:w w:val="87"/>
          <w:sz w:val="21"/>
          <w:szCs w:val="21"/>
        </w:rPr>
        <w:t xml:space="preserve"> должны быть </w:t>
      </w:r>
      <w:proofErr w:type="spellStart"/>
      <w:r>
        <w:rPr>
          <w:rFonts w:eastAsia="Times New Roman"/>
          <w:color w:val="000000"/>
          <w:w w:val="87"/>
          <w:sz w:val="21"/>
          <w:szCs w:val="21"/>
        </w:rPr>
        <w:t>болыпе</w:t>
      </w:r>
      <w:proofErr w:type="spellEnd"/>
      <w:r>
        <w:rPr>
          <w:rFonts w:eastAsia="Times New Roman"/>
          <w:color w:val="000000"/>
          <w:w w:val="87"/>
          <w:sz w:val="21"/>
          <w:szCs w:val="21"/>
        </w:rPr>
        <w:t xml:space="preserve">, чем при использовании К22. При использовании пропана отсутствует проблема выбора конструкционных материалов </w:t>
      </w:r>
      <w:proofErr w:type="spellStart"/>
      <w:r>
        <w:rPr>
          <w:rFonts w:eastAsia="Times New Roman"/>
          <w:color w:val="000000"/>
          <w:w w:val="87"/>
          <w:sz w:val="21"/>
          <w:szCs w:val="21"/>
        </w:rPr>
        <w:t>цета-лей</w:t>
      </w:r>
      <w:proofErr w:type="spellEnd"/>
      <w:r>
        <w:rPr>
          <w:rFonts w:eastAsia="Times New Roman"/>
          <w:color w:val="000000"/>
          <w:w w:val="87"/>
          <w:sz w:val="21"/>
          <w:szCs w:val="21"/>
        </w:rPr>
        <w:t xml:space="preserve"> компрессора, теплообменных аппаратов. Температура </w:t>
      </w:r>
      <w:proofErr w:type="spellStart"/>
      <w:r>
        <w:rPr>
          <w:rFonts w:eastAsia="Times New Roman"/>
          <w:color w:val="000000"/>
          <w:w w:val="87"/>
          <w:sz w:val="21"/>
          <w:szCs w:val="21"/>
        </w:rPr>
        <w:t>нагнетавия</w:t>
      </w:r>
      <w:proofErr w:type="spellEnd"/>
      <w:r>
        <w:rPr>
          <w:rFonts w:eastAsia="Times New Roman"/>
          <w:color w:val="000000"/>
          <w:w w:val="87"/>
          <w:sz w:val="21"/>
          <w:szCs w:val="21"/>
        </w:rPr>
        <w:t xml:space="preserve"> у </w:t>
      </w:r>
      <w:r>
        <w:rPr>
          <w:rFonts w:eastAsia="Times New Roman"/>
          <w:color w:val="000000"/>
          <w:spacing w:val="-1"/>
          <w:w w:val="87"/>
          <w:sz w:val="21"/>
          <w:szCs w:val="21"/>
        </w:rPr>
        <w:t>К290 ниже, чем у К22.</w:t>
      </w:r>
    </w:p>
    <w:p w:rsidR="005C05ED" w:rsidRDefault="00574A1E">
      <w:pPr>
        <w:shd w:val="clear" w:color="auto" w:fill="FFFFFF"/>
        <w:spacing w:before="2" w:line="264" w:lineRule="exact"/>
        <w:ind w:right="10" w:firstLine="578"/>
        <w:jc w:val="both"/>
      </w:pPr>
      <w:r>
        <w:rPr>
          <w:rFonts w:eastAsia="Times New Roman"/>
          <w:color w:val="000000"/>
          <w:w w:val="87"/>
          <w:sz w:val="21"/>
          <w:szCs w:val="21"/>
        </w:rPr>
        <w:t xml:space="preserve">При установке торгового оборудования с К290 в общедоступных помещениях должны соблюдаться нормы техники безопасности. При </w:t>
      </w:r>
      <w:proofErr w:type="spellStart"/>
      <w:proofErr w:type="gramStart"/>
      <w:r>
        <w:rPr>
          <w:rFonts w:eastAsia="Times New Roman"/>
          <w:color w:val="000000"/>
          <w:w w:val="87"/>
          <w:sz w:val="21"/>
          <w:szCs w:val="21"/>
        </w:rPr>
        <w:t>пре-вышении</w:t>
      </w:r>
      <w:proofErr w:type="spellEnd"/>
      <w:proofErr w:type="gramEnd"/>
      <w:r>
        <w:rPr>
          <w:rFonts w:eastAsia="Times New Roman"/>
          <w:color w:val="000000"/>
          <w:w w:val="87"/>
          <w:sz w:val="21"/>
          <w:szCs w:val="21"/>
        </w:rPr>
        <w:t xml:space="preserve"> указанных норм (заправка К290 выше 2,5 кг) холодильное </w:t>
      </w:r>
      <w:proofErr w:type="spellStart"/>
      <w:r>
        <w:rPr>
          <w:rFonts w:eastAsia="Times New Roman"/>
          <w:color w:val="000000"/>
          <w:w w:val="87"/>
          <w:sz w:val="21"/>
          <w:szCs w:val="21"/>
        </w:rPr>
        <w:t>обо-рудование</w:t>
      </w:r>
      <w:proofErr w:type="spellEnd"/>
      <w:r>
        <w:rPr>
          <w:rFonts w:eastAsia="Times New Roman"/>
          <w:color w:val="000000"/>
          <w:w w:val="87"/>
          <w:sz w:val="21"/>
          <w:szCs w:val="21"/>
        </w:rPr>
        <w:t xml:space="preserve"> должно устанавливаться в отдельном, специально </w:t>
      </w:r>
      <w:proofErr w:type="spellStart"/>
      <w:r>
        <w:rPr>
          <w:rFonts w:eastAsia="Times New Roman"/>
          <w:color w:val="000000"/>
          <w:w w:val="87"/>
          <w:sz w:val="21"/>
          <w:szCs w:val="21"/>
        </w:rPr>
        <w:t>оборудован-</w:t>
      </w:r>
      <w:r>
        <w:rPr>
          <w:rFonts w:eastAsia="Times New Roman"/>
          <w:color w:val="000000"/>
          <w:spacing w:val="-1"/>
          <w:w w:val="87"/>
          <w:sz w:val="21"/>
          <w:szCs w:val="21"/>
        </w:rPr>
        <w:t>ном</w:t>
      </w:r>
      <w:proofErr w:type="spellEnd"/>
      <w:r>
        <w:rPr>
          <w:rFonts w:eastAsia="Times New Roman"/>
          <w:color w:val="000000"/>
          <w:spacing w:val="-1"/>
          <w:w w:val="87"/>
          <w:sz w:val="21"/>
          <w:szCs w:val="21"/>
        </w:rPr>
        <w:t xml:space="preserve"> помещении, что, несомненно, увеличивает капитальные затраты.</w:t>
      </w:r>
    </w:p>
    <w:p w:rsidR="005C05ED" w:rsidRDefault="00574A1E">
      <w:pPr>
        <w:shd w:val="clear" w:color="auto" w:fill="FFFFFF"/>
        <w:spacing w:before="2" w:line="264" w:lineRule="exact"/>
        <w:ind w:left="581"/>
      </w:pPr>
      <w:r>
        <w:rPr>
          <w:rFonts w:eastAsia="Times New Roman"/>
          <w:color w:val="000000"/>
          <w:spacing w:val="-1"/>
          <w:w w:val="87"/>
          <w:sz w:val="21"/>
          <w:szCs w:val="21"/>
        </w:rPr>
        <w:t>Пропан применяют и в тепловых насосах.</w:t>
      </w:r>
    </w:p>
    <w:p w:rsidR="005C05ED" w:rsidRDefault="00574A1E">
      <w:pPr>
        <w:shd w:val="clear" w:color="auto" w:fill="FFFFFF"/>
        <w:spacing w:before="5" w:line="264" w:lineRule="exact"/>
        <w:ind w:left="10" w:right="10" w:firstLine="566"/>
        <w:jc w:val="both"/>
      </w:pPr>
      <w:r>
        <w:rPr>
          <w:rFonts w:eastAsia="Times New Roman"/>
          <w:color w:val="000000"/>
          <w:w w:val="87"/>
          <w:sz w:val="21"/>
          <w:szCs w:val="21"/>
        </w:rPr>
        <w:t>Многие страны выпускают холод</w:t>
      </w:r>
      <w:r w:rsidR="00237538">
        <w:rPr>
          <w:rFonts w:eastAsia="Times New Roman"/>
          <w:color w:val="000000"/>
          <w:w w:val="87"/>
          <w:sz w:val="21"/>
          <w:szCs w:val="21"/>
        </w:rPr>
        <w:t>ильники с пропаном почти без из</w:t>
      </w:r>
      <w:r>
        <w:rPr>
          <w:rFonts w:eastAsia="Times New Roman"/>
          <w:color w:val="000000"/>
          <w:w w:val="87"/>
          <w:sz w:val="21"/>
          <w:szCs w:val="21"/>
        </w:rPr>
        <w:t>менений в конструкции компрессоров и в процессе сер</w:t>
      </w:r>
      <w:r w:rsidR="00237538">
        <w:rPr>
          <w:rFonts w:eastAsia="Times New Roman"/>
          <w:color w:val="000000"/>
          <w:w w:val="87"/>
          <w:sz w:val="21"/>
          <w:szCs w:val="21"/>
        </w:rPr>
        <w:t>висного обслужива</w:t>
      </w:r>
      <w:r>
        <w:rPr>
          <w:rFonts w:eastAsia="Times New Roman"/>
          <w:color w:val="000000"/>
          <w:w w:val="87"/>
          <w:sz w:val="21"/>
          <w:szCs w:val="21"/>
        </w:rPr>
        <w:t xml:space="preserve">ния, с теми же маслами, </w:t>
      </w:r>
      <w:proofErr w:type="spellStart"/>
      <w:r>
        <w:rPr>
          <w:rFonts w:eastAsia="Times New Roman"/>
          <w:color w:val="000000"/>
          <w:w w:val="87"/>
          <w:sz w:val="21"/>
          <w:szCs w:val="21"/>
        </w:rPr>
        <w:t>электроизоля</w:t>
      </w:r>
      <w:r w:rsidR="00237538">
        <w:rPr>
          <w:rFonts w:eastAsia="Times New Roman"/>
          <w:color w:val="000000"/>
          <w:w w:val="87"/>
          <w:sz w:val="21"/>
          <w:szCs w:val="21"/>
        </w:rPr>
        <w:t>цией</w:t>
      </w:r>
      <w:proofErr w:type="spellEnd"/>
      <w:r w:rsidR="00237538">
        <w:rPr>
          <w:rFonts w:eastAsia="Times New Roman"/>
          <w:color w:val="000000"/>
          <w:w w:val="87"/>
          <w:sz w:val="21"/>
          <w:szCs w:val="21"/>
        </w:rPr>
        <w:t>, уплотнительными материалам</w:t>
      </w:r>
      <w:r>
        <w:rPr>
          <w:rFonts w:eastAsia="Times New Roman"/>
          <w:color w:val="000000"/>
          <w:w w:val="87"/>
          <w:sz w:val="21"/>
          <w:szCs w:val="21"/>
        </w:rPr>
        <w:t>и. При замене пропаном К22, К502 пот</w:t>
      </w:r>
      <w:r w:rsidR="00237538">
        <w:rPr>
          <w:rFonts w:eastAsia="Times New Roman"/>
          <w:color w:val="000000"/>
          <w:w w:val="87"/>
          <w:sz w:val="21"/>
          <w:szCs w:val="21"/>
        </w:rPr>
        <w:t xml:space="preserve">еря </w:t>
      </w:r>
      <w:proofErr w:type="spellStart"/>
      <w:r w:rsidR="00237538">
        <w:rPr>
          <w:rFonts w:eastAsia="Times New Roman"/>
          <w:color w:val="000000"/>
          <w:w w:val="87"/>
          <w:sz w:val="21"/>
          <w:szCs w:val="21"/>
        </w:rPr>
        <w:t>холодопроизводительности</w:t>
      </w:r>
      <w:proofErr w:type="spellEnd"/>
      <w:r w:rsidR="00237538">
        <w:rPr>
          <w:rFonts w:eastAsia="Times New Roman"/>
          <w:color w:val="000000"/>
          <w:w w:val="87"/>
          <w:sz w:val="21"/>
          <w:szCs w:val="21"/>
        </w:rPr>
        <w:t xml:space="preserve"> со</w:t>
      </w:r>
      <w:r>
        <w:rPr>
          <w:rFonts w:eastAsia="Times New Roman"/>
          <w:color w:val="000000"/>
          <w:w w:val="87"/>
          <w:sz w:val="21"/>
          <w:szCs w:val="21"/>
        </w:rPr>
        <w:t>ставляет 10-15 %. Некоторые специалисты считают, что этого можно из</w:t>
      </w:r>
      <w:r>
        <w:rPr>
          <w:rFonts w:eastAsia="Times New Roman"/>
          <w:color w:val="000000"/>
          <w:spacing w:val="-1"/>
          <w:w w:val="87"/>
          <w:sz w:val="21"/>
          <w:szCs w:val="21"/>
        </w:rPr>
        <w:t>бежать, добавив к пропану пропилен.</w:t>
      </w:r>
    </w:p>
    <w:p w:rsidR="005C05ED" w:rsidRDefault="00574A1E">
      <w:pPr>
        <w:shd w:val="clear" w:color="auto" w:fill="FFFFFF"/>
        <w:spacing w:line="264" w:lineRule="exact"/>
        <w:ind w:left="14" w:right="7" w:firstLine="571"/>
        <w:jc w:val="both"/>
      </w:pPr>
      <w:r>
        <w:rPr>
          <w:rFonts w:eastAsia="Times New Roman"/>
          <w:color w:val="000000"/>
          <w:w w:val="87"/>
          <w:sz w:val="21"/>
          <w:szCs w:val="21"/>
        </w:rPr>
        <w:t>Наряду с пропаном в качестве х</w:t>
      </w:r>
      <w:r w:rsidR="00237538">
        <w:rPr>
          <w:rFonts w:eastAsia="Times New Roman"/>
          <w:color w:val="000000"/>
          <w:w w:val="87"/>
          <w:sz w:val="21"/>
          <w:szCs w:val="21"/>
        </w:rPr>
        <w:t>ладагента используют смеси: про</w:t>
      </w:r>
      <w:r>
        <w:rPr>
          <w:rFonts w:eastAsia="Times New Roman"/>
          <w:color w:val="000000"/>
          <w:w w:val="87"/>
          <w:sz w:val="21"/>
          <w:szCs w:val="21"/>
        </w:rPr>
        <w:t>пан-изобутан, пропан—этан, пропан-б</w:t>
      </w:r>
      <w:r w:rsidR="00237538">
        <w:rPr>
          <w:rFonts w:eastAsia="Times New Roman"/>
          <w:color w:val="000000"/>
          <w:w w:val="87"/>
          <w:sz w:val="21"/>
          <w:szCs w:val="21"/>
        </w:rPr>
        <w:t>утан. При этом конструкцию быто</w:t>
      </w:r>
      <w:r>
        <w:rPr>
          <w:rFonts w:eastAsia="Times New Roman"/>
          <w:color w:val="000000"/>
          <w:w w:val="87"/>
          <w:sz w:val="21"/>
          <w:szCs w:val="21"/>
        </w:rPr>
        <w:t xml:space="preserve">вого холодильника не изменяют, а в качестве масла используют обычные масла, работающие с К12. Эти смеси наиболее эффективны </w:t>
      </w:r>
      <w:r w:rsidR="00237538">
        <w:rPr>
          <w:rFonts w:eastAsia="Times New Roman"/>
          <w:color w:val="000000"/>
          <w:w w:val="87"/>
          <w:sz w:val="21"/>
          <w:szCs w:val="21"/>
        </w:rPr>
        <w:t>в двухкам</w:t>
      </w:r>
      <w:r>
        <w:rPr>
          <w:rFonts w:eastAsia="Times New Roman"/>
          <w:color w:val="000000"/>
          <w:w w:val="87"/>
          <w:sz w:val="21"/>
          <w:szCs w:val="21"/>
        </w:rPr>
        <w:t>ер</w:t>
      </w:r>
      <w:r>
        <w:rPr>
          <w:rFonts w:eastAsia="Times New Roman"/>
          <w:color w:val="000000"/>
          <w:spacing w:val="-2"/>
          <w:w w:val="87"/>
          <w:sz w:val="21"/>
          <w:szCs w:val="21"/>
        </w:rPr>
        <w:t>ных холодильниках.</w:t>
      </w:r>
    </w:p>
    <w:p w:rsidR="005C05ED" w:rsidRDefault="00574A1E">
      <w:pPr>
        <w:shd w:val="clear" w:color="auto" w:fill="FFFFFF"/>
        <w:spacing w:line="264" w:lineRule="exact"/>
        <w:ind w:left="12" w:right="12" w:firstLine="586"/>
        <w:jc w:val="both"/>
      </w:pPr>
      <w:r>
        <w:rPr>
          <w:rFonts w:eastAsia="Times New Roman"/>
          <w:color w:val="000000"/>
          <w:w w:val="87"/>
          <w:sz w:val="21"/>
          <w:szCs w:val="21"/>
        </w:rPr>
        <w:t xml:space="preserve">Энергетические характеристики </w:t>
      </w:r>
      <w:r w:rsidR="00237538">
        <w:rPr>
          <w:rFonts w:eastAsia="Times New Roman"/>
          <w:color w:val="000000"/>
          <w:w w:val="87"/>
          <w:sz w:val="21"/>
          <w:szCs w:val="21"/>
        </w:rPr>
        <w:t>теоретического холодильного цик</w:t>
      </w:r>
      <w:r>
        <w:rPr>
          <w:rFonts w:eastAsia="Times New Roman"/>
          <w:color w:val="000000"/>
          <w:w w:val="87"/>
          <w:sz w:val="21"/>
          <w:szCs w:val="21"/>
        </w:rPr>
        <w:t>ла на смеси пропан-бутан при аналогичных условиях уступают К12.</w:t>
      </w:r>
    </w:p>
    <w:p w:rsidR="005C05ED" w:rsidRDefault="00574A1E">
      <w:pPr>
        <w:shd w:val="clear" w:color="auto" w:fill="FFFFFF"/>
        <w:spacing w:line="264" w:lineRule="exact"/>
        <w:ind w:left="17" w:right="14" w:firstLine="581"/>
        <w:jc w:val="both"/>
      </w:pPr>
      <w:r>
        <w:rPr>
          <w:rFonts w:eastAsia="Times New Roman"/>
          <w:color w:val="000000"/>
          <w:w w:val="87"/>
          <w:sz w:val="21"/>
          <w:szCs w:val="21"/>
        </w:rPr>
        <w:t>Этой смесью заправляют бытовые холодильники в Германии, ши</w:t>
      </w:r>
      <w:r w:rsidR="00237538">
        <w:rPr>
          <w:rFonts w:eastAsia="Times New Roman"/>
          <w:color w:val="000000"/>
          <w:spacing w:val="-3"/>
          <w:w w:val="87"/>
          <w:sz w:val="21"/>
          <w:szCs w:val="21"/>
        </w:rPr>
        <w:t>роко п</w:t>
      </w:r>
      <w:r>
        <w:rPr>
          <w:rFonts w:eastAsia="Times New Roman"/>
          <w:color w:val="000000"/>
          <w:spacing w:val="-3"/>
          <w:w w:val="87"/>
          <w:sz w:val="21"/>
          <w:szCs w:val="21"/>
        </w:rPr>
        <w:t>рименяют ее в Китае и Индии.</w:t>
      </w:r>
    </w:p>
    <w:p w:rsidR="005C05ED" w:rsidRDefault="00574A1E">
      <w:pPr>
        <w:shd w:val="clear" w:color="auto" w:fill="FFFFFF"/>
        <w:spacing w:line="264" w:lineRule="exact"/>
        <w:ind w:left="17" w:firstLine="576"/>
        <w:jc w:val="both"/>
      </w:pPr>
      <w:r>
        <w:rPr>
          <w:rFonts w:eastAsia="Times New Roman"/>
          <w:color w:val="000000"/>
          <w:w w:val="87"/>
          <w:sz w:val="21"/>
          <w:szCs w:val="21"/>
        </w:rPr>
        <w:t>В небольших количествах К290 в</w:t>
      </w:r>
      <w:r w:rsidR="00237538">
        <w:rPr>
          <w:rFonts w:eastAsia="Times New Roman"/>
          <w:color w:val="000000"/>
          <w:w w:val="87"/>
          <w:sz w:val="21"/>
          <w:szCs w:val="21"/>
        </w:rPr>
        <w:t>ходит в состав некоторых альтер</w:t>
      </w:r>
      <w:r>
        <w:rPr>
          <w:rFonts w:eastAsia="Times New Roman"/>
          <w:color w:val="000000"/>
          <w:w w:val="87"/>
          <w:sz w:val="21"/>
          <w:szCs w:val="21"/>
        </w:rPr>
        <w:t xml:space="preserve">нативных смесей (К402А, К402В, Я403А, Я403В). Эта добавка позволяет </w:t>
      </w:r>
      <w:r>
        <w:rPr>
          <w:rFonts w:eastAsia="Times New Roman"/>
          <w:color w:val="000000"/>
          <w:spacing w:val="-1"/>
          <w:w w:val="87"/>
          <w:sz w:val="21"/>
          <w:szCs w:val="21"/>
        </w:rPr>
        <w:t xml:space="preserve">обеспечить требуемую растворимость </w:t>
      </w:r>
      <w:proofErr w:type="spellStart"/>
      <w:r>
        <w:rPr>
          <w:rFonts w:eastAsia="Times New Roman"/>
          <w:i/>
          <w:iCs/>
          <w:color w:val="000000"/>
          <w:spacing w:val="-1"/>
          <w:w w:val="87"/>
          <w:sz w:val="21"/>
          <w:szCs w:val="21"/>
        </w:rPr>
        <w:t>указшшых</w:t>
      </w:r>
      <w:proofErr w:type="spellEnd"/>
      <w:r>
        <w:rPr>
          <w:rFonts w:eastAsia="Times New Roman"/>
          <w:i/>
          <w:iCs/>
          <w:color w:val="000000"/>
          <w:spacing w:val="-1"/>
          <w:w w:val="87"/>
          <w:sz w:val="21"/>
          <w:szCs w:val="21"/>
        </w:rPr>
        <w:t xml:space="preserve"> </w:t>
      </w:r>
      <w:r>
        <w:rPr>
          <w:rFonts w:eastAsia="Times New Roman"/>
          <w:color w:val="000000"/>
          <w:spacing w:val="-1"/>
          <w:w w:val="87"/>
          <w:sz w:val="21"/>
          <w:szCs w:val="21"/>
        </w:rPr>
        <w:t xml:space="preserve">смесей с </w:t>
      </w:r>
      <w:proofErr w:type="spellStart"/>
      <w:r>
        <w:rPr>
          <w:rFonts w:eastAsia="Times New Roman"/>
          <w:color w:val="000000"/>
          <w:spacing w:val="-1"/>
          <w:w w:val="87"/>
          <w:sz w:val="21"/>
          <w:szCs w:val="21"/>
        </w:rPr>
        <w:t>промьпплеюшми</w:t>
      </w:r>
      <w:proofErr w:type="spellEnd"/>
      <w:r>
        <w:rPr>
          <w:rFonts w:eastAsia="Times New Roman"/>
          <w:color w:val="000000"/>
          <w:spacing w:val="-1"/>
          <w:w w:val="87"/>
          <w:sz w:val="21"/>
          <w:szCs w:val="21"/>
        </w:rPr>
        <w:t xml:space="preserve"> холодильными маслами.</w:t>
      </w:r>
    </w:p>
    <w:p w:rsidR="005C05ED" w:rsidRDefault="00574A1E">
      <w:pPr>
        <w:shd w:val="clear" w:color="auto" w:fill="FFFFFF"/>
        <w:spacing w:line="264" w:lineRule="exact"/>
        <w:ind w:left="19" w:firstLine="574"/>
        <w:jc w:val="both"/>
      </w:pPr>
      <w:r>
        <w:rPr>
          <w:rFonts w:eastAsia="Times New Roman"/>
          <w:color w:val="000000"/>
          <w:w w:val="87"/>
          <w:sz w:val="21"/>
          <w:szCs w:val="21"/>
        </w:rPr>
        <w:t>Изобутан (</w:t>
      </w:r>
      <w:proofErr w:type="spellStart"/>
      <w:r>
        <w:rPr>
          <w:rFonts w:eastAsia="Times New Roman"/>
          <w:color w:val="000000"/>
          <w:w w:val="87"/>
          <w:sz w:val="21"/>
          <w:szCs w:val="21"/>
        </w:rPr>
        <w:t>КбООя</w:t>
      </w:r>
      <w:proofErr w:type="spellEnd"/>
      <w:r>
        <w:rPr>
          <w:rFonts w:eastAsia="Times New Roman"/>
          <w:color w:val="000000"/>
          <w:w w:val="87"/>
          <w:sz w:val="21"/>
          <w:szCs w:val="21"/>
        </w:rPr>
        <w:t xml:space="preserve">) - это хладагент, имеющий более благоприятные показатели, чем К12 и КЛ34а, но из-за </w:t>
      </w:r>
      <w:r w:rsidR="00237538">
        <w:rPr>
          <w:rFonts w:eastAsia="Times New Roman"/>
          <w:color w:val="000000"/>
          <w:w w:val="87"/>
          <w:sz w:val="21"/>
          <w:szCs w:val="21"/>
        </w:rPr>
        <w:t xml:space="preserve">низкой удельной объемной </w:t>
      </w:r>
      <w:proofErr w:type="spellStart"/>
      <w:r w:rsidR="00237538">
        <w:rPr>
          <w:rFonts w:eastAsia="Times New Roman"/>
          <w:color w:val="000000"/>
          <w:w w:val="87"/>
          <w:sz w:val="21"/>
          <w:szCs w:val="21"/>
        </w:rPr>
        <w:t>холодо</w:t>
      </w:r>
      <w:r>
        <w:rPr>
          <w:rFonts w:eastAsia="Times New Roman"/>
          <w:color w:val="000000"/>
          <w:w w:val="87"/>
          <w:sz w:val="21"/>
          <w:szCs w:val="21"/>
        </w:rPr>
        <w:t>производительности</w:t>
      </w:r>
      <w:proofErr w:type="spellEnd"/>
      <w:r>
        <w:rPr>
          <w:rFonts w:eastAsia="Times New Roman"/>
          <w:color w:val="000000"/>
          <w:w w:val="87"/>
          <w:sz w:val="21"/>
          <w:szCs w:val="21"/>
        </w:rPr>
        <w:t xml:space="preserve"> (в 2 раза ниже, чем у К.12) и горючести сдерживается </w:t>
      </w:r>
      <w:r>
        <w:rPr>
          <w:rFonts w:eastAsia="Times New Roman"/>
          <w:color w:val="000000"/>
          <w:spacing w:val="-1"/>
          <w:w w:val="87"/>
          <w:sz w:val="21"/>
          <w:szCs w:val="21"/>
        </w:rPr>
        <w:t xml:space="preserve">его применение в отечественной бытовой холодильной технике. Он хорошо </w:t>
      </w:r>
      <w:r>
        <w:rPr>
          <w:rFonts w:eastAsia="Times New Roman"/>
          <w:color w:val="000000"/>
          <w:w w:val="87"/>
          <w:sz w:val="21"/>
          <w:szCs w:val="21"/>
        </w:rPr>
        <w:t>растворяется с минеральным маслом и имеет более низкое давление в сис</w:t>
      </w:r>
      <w:r>
        <w:rPr>
          <w:rFonts w:eastAsia="Times New Roman"/>
          <w:color w:val="000000"/>
          <w:spacing w:val="-1"/>
          <w:w w:val="87"/>
          <w:sz w:val="21"/>
          <w:szCs w:val="21"/>
        </w:rPr>
        <w:t>теме. Молекулярная масса 58,12; нормальная температура кипения -11,6</w:t>
      </w:r>
      <w:proofErr w:type="gramStart"/>
      <w:r>
        <w:rPr>
          <w:rFonts w:eastAsia="Times New Roman"/>
          <w:color w:val="000000"/>
          <w:spacing w:val="-1"/>
          <w:w w:val="87"/>
          <w:sz w:val="21"/>
          <w:szCs w:val="21"/>
        </w:rPr>
        <w:t xml:space="preserve"> °С</w:t>
      </w:r>
      <w:proofErr w:type="gramEnd"/>
      <w:r>
        <w:rPr>
          <w:rFonts w:eastAsia="Times New Roman"/>
          <w:color w:val="000000"/>
          <w:spacing w:val="-1"/>
          <w:w w:val="87"/>
          <w:sz w:val="21"/>
          <w:szCs w:val="21"/>
        </w:rPr>
        <w:t>;</w:t>
      </w:r>
    </w:p>
    <w:p w:rsidR="00574A1E" w:rsidRDefault="00574A1E">
      <w:pPr>
        <w:shd w:val="clear" w:color="auto" w:fill="FFFFFF"/>
        <w:spacing w:before="182"/>
        <w:ind w:right="12"/>
        <w:jc w:val="right"/>
      </w:pPr>
      <w:r>
        <w:rPr>
          <w:color w:val="000000"/>
          <w:spacing w:val="-5"/>
          <w:w w:val="87"/>
          <w:sz w:val="21"/>
          <w:szCs w:val="21"/>
        </w:rPr>
        <w:t>59</w:t>
      </w:r>
    </w:p>
    <w:sectPr w:rsidR="00574A1E" w:rsidSect="005C05ED">
      <w:type w:val="continuous"/>
      <w:pgSz w:w="11909" w:h="16834"/>
      <w:pgMar w:top="1440" w:right="4327" w:bottom="720" w:left="144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76660"/>
    <w:rsid w:val="00237538"/>
    <w:rsid w:val="00574A1E"/>
    <w:rsid w:val="005C05ED"/>
    <w:rsid w:val="00676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5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 Vaio VGN-CR41ZR/R</dc:creator>
  <cp:keywords/>
  <dc:description/>
  <cp:lastModifiedBy>Пользователь</cp:lastModifiedBy>
  <cp:revision>3</cp:revision>
  <dcterms:created xsi:type="dcterms:W3CDTF">2011-02-13T10:23:00Z</dcterms:created>
  <dcterms:modified xsi:type="dcterms:W3CDTF">2011-09-23T16:58:00Z</dcterms:modified>
</cp:coreProperties>
</file>